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2" w:rsidRDefault="00C05FC2">
      <w:pPr>
        <w:pStyle w:val="ConsPlusTitle"/>
        <w:jc w:val="center"/>
        <w:rPr>
          <w:rFonts w:ascii="Times New Roman" w:hAnsi="Times New Roman" w:cs="Times New Roman"/>
          <w:sz w:val="28"/>
          <w:szCs w:val="28"/>
        </w:rPr>
      </w:pPr>
      <w:bookmarkStart w:id="0" w:name="_GoBack"/>
      <w:bookmarkEnd w:id="0"/>
    </w:p>
    <w:p w:rsidR="00C05FC2" w:rsidRDefault="00C05FC2">
      <w:pPr>
        <w:pStyle w:val="ConsPlusTitle"/>
        <w:jc w:val="center"/>
        <w:rPr>
          <w:rFonts w:ascii="Times New Roman" w:hAnsi="Times New Roman" w:cs="Times New Roman"/>
          <w:sz w:val="28"/>
          <w:szCs w:val="28"/>
        </w:rPr>
      </w:pPr>
    </w:p>
    <w:p w:rsidR="00C05FC2" w:rsidRDefault="00C05FC2">
      <w:pPr>
        <w:pStyle w:val="ConsPlusTitle"/>
        <w:jc w:val="center"/>
        <w:rPr>
          <w:rFonts w:ascii="Times New Roman" w:hAnsi="Times New Roman" w:cs="Times New Roman"/>
          <w:sz w:val="28"/>
          <w:szCs w:val="28"/>
        </w:rPr>
      </w:pPr>
    </w:p>
    <w:p w:rsidR="00C05FC2" w:rsidRDefault="00C05FC2">
      <w:pPr>
        <w:pStyle w:val="ConsPlusTitle"/>
        <w:jc w:val="center"/>
        <w:rPr>
          <w:rFonts w:ascii="Times New Roman" w:hAnsi="Times New Roman" w:cs="Times New Roman"/>
          <w:sz w:val="28"/>
          <w:szCs w:val="28"/>
        </w:rPr>
      </w:pP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ФЕДЕРАЛЬНАЯ СЛУЖБА ГОСУДАРСТВЕННОЙ СТАТИСТИКИ</w:t>
      </w:r>
    </w:p>
    <w:p w:rsidR="00C05FC2" w:rsidRPr="00C05FC2" w:rsidRDefault="00C05FC2">
      <w:pPr>
        <w:pStyle w:val="ConsPlusTitle"/>
        <w:jc w:val="center"/>
        <w:rPr>
          <w:rFonts w:ascii="Times New Roman" w:hAnsi="Times New Roman" w:cs="Times New Roman"/>
          <w:sz w:val="28"/>
          <w:szCs w:val="28"/>
        </w:rPr>
      </w:pP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ПРИКАЗ</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от 10 января 2014 г. N 4</w:t>
      </w:r>
    </w:p>
    <w:p w:rsidR="00C05FC2" w:rsidRPr="00C05FC2" w:rsidRDefault="00C05FC2">
      <w:pPr>
        <w:pStyle w:val="ConsPlusTitle"/>
        <w:jc w:val="center"/>
        <w:rPr>
          <w:rFonts w:ascii="Times New Roman" w:hAnsi="Times New Roman" w:cs="Times New Roman"/>
          <w:sz w:val="28"/>
          <w:szCs w:val="28"/>
        </w:rPr>
      </w:pP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ОБ УТВЕРЖДЕНИИ МЕТОДИКИ ОСУЩЕСТВЛЕНИЯ МОНИТОРИНГА</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ПРАВОПРИМЕНЕНИЯ В ФЕДЕРАЛЬНОЙ СЛУЖБЕ ГОСУДАРСТВЕННОЙ</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 xml:space="preserve">СТАТИСТИКИ И ЕЕ ТЕРРИТОРИАЛЬНЫХ </w:t>
      </w:r>
      <w:proofErr w:type="gramStart"/>
      <w:r w:rsidRPr="00C05FC2">
        <w:rPr>
          <w:rFonts w:ascii="Times New Roman" w:hAnsi="Times New Roman" w:cs="Times New Roman"/>
          <w:sz w:val="28"/>
          <w:szCs w:val="28"/>
        </w:rPr>
        <w:t>ОРГАНАХ</w:t>
      </w:r>
      <w:proofErr w:type="gramEnd"/>
    </w:p>
    <w:p w:rsidR="00C05FC2" w:rsidRPr="00C05FC2" w:rsidRDefault="00C05FC2">
      <w:pPr>
        <w:pStyle w:val="ConsPlusNormal"/>
        <w:jc w:val="center"/>
        <w:rPr>
          <w:rFonts w:ascii="Times New Roman" w:hAnsi="Times New Roman" w:cs="Times New Roman"/>
          <w:sz w:val="28"/>
          <w:szCs w:val="28"/>
        </w:rPr>
      </w:pP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В целях реализации Федеральной службой государственной статистики </w:t>
      </w:r>
      <w:hyperlink r:id="rId5" w:history="1">
        <w:r w:rsidRPr="00C05FC2">
          <w:rPr>
            <w:rFonts w:ascii="Times New Roman" w:hAnsi="Times New Roman" w:cs="Times New Roman"/>
            <w:color w:val="0000FF"/>
            <w:sz w:val="28"/>
            <w:szCs w:val="28"/>
          </w:rPr>
          <w:t>Указа</w:t>
        </w:r>
      </w:hyperlink>
      <w:r w:rsidRPr="00C05FC2">
        <w:rPr>
          <w:rFonts w:ascii="Times New Roman" w:hAnsi="Times New Roman" w:cs="Times New Roman"/>
          <w:sz w:val="28"/>
          <w:szCs w:val="28"/>
        </w:rPr>
        <w:t xml:space="preserve"> Президента Российской Федерации от 20 мая 2011 г. N 657 "О мониторинге правоприменения в Российской Федерации" (Собрание законодательства Российской Федерации, 2011, N 21, ст. 2930) приказываю:</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1. Утвердить прилагаемую </w:t>
      </w:r>
      <w:hyperlink w:anchor="P25" w:history="1">
        <w:r w:rsidRPr="00C05FC2">
          <w:rPr>
            <w:rFonts w:ascii="Times New Roman" w:hAnsi="Times New Roman" w:cs="Times New Roman"/>
            <w:color w:val="0000FF"/>
            <w:sz w:val="28"/>
            <w:szCs w:val="28"/>
          </w:rPr>
          <w:t>Методику</w:t>
        </w:r>
      </w:hyperlink>
      <w:r w:rsidRPr="00C05FC2">
        <w:rPr>
          <w:rFonts w:ascii="Times New Roman" w:hAnsi="Times New Roman" w:cs="Times New Roman"/>
          <w:sz w:val="28"/>
          <w:szCs w:val="28"/>
        </w:rPr>
        <w:t xml:space="preserve"> осуществления мониторинга правоприменения в Федеральной службе государственной статистики и ее территориальных органах.</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2. </w:t>
      </w:r>
      <w:proofErr w:type="gramStart"/>
      <w:r w:rsidRPr="00C05FC2">
        <w:rPr>
          <w:rFonts w:ascii="Times New Roman" w:hAnsi="Times New Roman" w:cs="Times New Roman"/>
          <w:sz w:val="28"/>
          <w:szCs w:val="28"/>
        </w:rPr>
        <w:t>Контроль за</w:t>
      </w:r>
      <w:proofErr w:type="gramEnd"/>
      <w:r w:rsidRPr="00C05FC2">
        <w:rPr>
          <w:rFonts w:ascii="Times New Roman" w:hAnsi="Times New Roman" w:cs="Times New Roman"/>
          <w:sz w:val="28"/>
          <w:szCs w:val="28"/>
        </w:rPr>
        <w:t xml:space="preserve"> исполнением настоящего Приказа возложить на статс-секретаря - заместителя руководителя Росстата А.Л. </w:t>
      </w:r>
      <w:proofErr w:type="spellStart"/>
      <w:r w:rsidRPr="00C05FC2">
        <w:rPr>
          <w:rFonts w:ascii="Times New Roman" w:hAnsi="Times New Roman" w:cs="Times New Roman"/>
          <w:sz w:val="28"/>
          <w:szCs w:val="28"/>
        </w:rPr>
        <w:t>Кевеша</w:t>
      </w:r>
      <w:proofErr w:type="spellEnd"/>
      <w:r w:rsidRPr="00C05FC2">
        <w:rPr>
          <w:rFonts w:ascii="Times New Roman" w:hAnsi="Times New Roman" w:cs="Times New Roman"/>
          <w:sz w:val="28"/>
          <w:szCs w:val="28"/>
        </w:rPr>
        <w:t>.</w:t>
      </w:r>
    </w:p>
    <w:p w:rsidR="00C05FC2" w:rsidRPr="00C05FC2" w:rsidRDefault="00C05FC2">
      <w:pPr>
        <w:pStyle w:val="ConsPlusNormal"/>
        <w:ind w:firstLine="540"/>
        <w:jc w:val="both"/>
        <w:rPr>
          <w:rFonts w:ascii="Times New Roman" w:hAnsi="Times New Roman" w:cs="Times New Roman"/>
          <w:sz w:val="28"/>
          <w:szCs w:val="28"/>
        </w:rPr>
      </w:pPr>
    </w:p>
    <w:p w:rsidR="00C05FC2" w:rsidRPr="00C05FC2" w:rsidRDefault="00C05FC2">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Руководитель</w:t>
      </w:r>
    </w:p>
    <w:p w:rsidR="00C05FC2" w:rsidRPr="00C05FC2" w:rsidRDefault="00C05FC2">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А.Е.СУРИНОВ</w:t>
      </w:r>
    </w:p>
    <w:p w:rsidR="00C05FC2" w:rsidRPr="00C05FC2" w:rsidRDefault="00C05FC2">
      <w:pPr>
        <w:pStyle w:val="ConsPlusNormal"/>
        <w:jc w:val="right"/>
        <w:rPr>
          <w:rFonts w:ascii="Times New Roman" w:hAnsi="Times New Roman" w:cs="Times New Roman"/>
          <w:sz w:val="28"/>
          <w:szCs w:val="28"/>
        </w:rPr>
      </w:pPr>
    </w:p>
    <w:p w:rsidR="00C05FC2" w:rsidRP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Pr="00C05FC2" w:rsidRDefault="00C05FC2">
      <w:pPr>
        <w:pStyle w:val="ConsPlusNormal"/>
        <w:jc w:val="right"/>
        <w:rPr>
          <w:rFonts w:ascii="Times New Roman" w:hAnsi="Times New Roman" w:cs="Times New Roman"/>
          <w:sz w:val="28"/>
          <w:szCs w:val="28"/>
        </w:rPr>
      </w:pPr>
    </w:p>
    <w:p w:rsidR="00C05FC2" w:rsidRPr="00C05FC2" w:rsidRDefault="00C05FC2">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Утверждена</w:t>
      </w:r>
    </w:p>
    <w:p w:rsidR="00C05FC2" w:rsidRPr="00C05FC2" w:rsidRDefault="00C05FC2">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Приказом Росстата</w:t>
      </w:r>
    </w:p>
    <w:p w:rsidR="00C05FC2" w:rsidRPr="00C05FC2" w:rsidRDefault="00C05FC2">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от 10 января 2014 г. N 4</w:t>
      </w:r>
    </w:p>
    <w:p w:rsidR="00C05FC2" w:rsidRPr="00C05FC2" w:rsidRDefault="00C05FC2">
      <w:pPr>
        <w:pStyle w:val="ConsPlusNormal"/>
        <w:jc w:val="right"/>
        <w:rPr>
          <w:rFonts w:ascii="Times New Roman" w:hAnsi="Times New Roman" w:cs="Times New Roman"/>
          <w:sz w:val="28"/>
          <w:szCs w:val="28"/>
        </w:rPr>
      </w:pPr>
    </w:p>
    <w:p w:rsidR="00C05FC2" w:rsidRPr="00C05FC2" w:rsidRDefault="00C05FC2">
      <w:pPr>
        <w:pStyle w:val="ConsPlusTitle"/>
        <w:jc w:val="center"/>
        <w:rPr>
          <w:rFonts w:ascii="Times New Roman" w:hAnsi="Times New Roman" w:cs="Times New Roman"/>
          <w:sz w:val="28"/>
          <w:szCs w:val="28"/>
        </w:rPr>
      </w:pPr>
      <w:bookmarkStart w:id="1" w:name="P25"/>
      <w:bookmarkEnd w:id="1"/>
      <w:r w:rsidRPr="00C05FC2">
        <w:rPr>
          <w:rFonts w:ascii="Times New Roman" w:hAnsi="Times New Roman" w:cs="Times New Roman"/>
          <w:sz w:val="28"/>
          <w:szCs w:val="28"/>
        </w:rPr>
        <w:t>МЕТОДИКА</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ОСУЩЕСТВЛЕНИЯ МОНИТОРИНГА ПРАВОПРИМЕНЕНИЯ</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В ФЕДЕРАЛЬНОЙ СЛУЖБЕ ГОСУДАРСТВЕННОЙ СТАТИСТИКИ</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 xml:space="preserve">И ЕЕ ТЕРРИТОРИАЛЬНЫХ </w:t>
      </w:r>
      <w:proofErr w:type="gramStart"/>
      <w:r w:rsidRPr="00C05FC2">
        <w:rPr>
          <w:rFonts w:ascii="Times New Roman" w:hAnsi="Times New Roman" w:cs="Times New Roman"/>
          <w:sz w:val="28"/>
          <w:szCs w:val="28"/>
        </w:rPr>
        <w:t>ОРГАНАХ</w:t>
      </w:r>
      <w:proofErr w:type="gramEnd"/>
    </w:p>
    <w:p w:rsidR="00C05FC2" w:rsidRPr="00C05FC2" w:rsidRDefault="00C05FC2">
      <w:pPr>
        <w:pStyle w:val="ConsPlusNormal"/>
        <w:jc w:val="center"/>
        <w:rPr>
          <w:rFonts w:ascii="Times New Roman" w:hAnsi="Times New Roman" w:cs="Times New Roman"/>
          <w:sz w:val="28"/>
          <w:szCs w:val="28"/>
        </w:rPr>
      </w:pP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1. </w:t>
      </w:r>
      <w:proofErr w:type="gramStart"/>
      <w:r w:rsidRPr="00C05FC2">
        <w:rPr>
          <w:rFonts w:ascii="Times New Roman" w:hAnsi="Times New Roman" w:cs="Times New Roman"/>
          <w:sz w:val="28"/>
          <w:szCs w:val="28"/>
        </w:rPr>
        <w:t xml:space="preserve">Методика осуществления мониторинга правоприменения в Федеральной службе государственной статистики и ее территориальных органах подготовлена в соответствии с </w:t>
      </w:r>
      <w:hyperlink r:id="rId6" w:history="1">
        <w:r w:rsidRPr="00C05FC2">
          <w:rPr>
            <w:rFonts w:ascii="Times New Roman" w:hAnsi="Times New Roman" w:cs="Times New Roman"/>
            <w:color w:val="0000FF"/>
            <w:sz w:val="28"/>
            <w:szCs w:val="28"/>
          </w:rPr>
          <w:t>Указом</w:t>
        </w:r>
      </w:hyperlink>
      <w:r w:rsidRPr="00C05FC2">
        <w:rPr>
          <w:rFonts w:ascii="Times New Roman" w:hAnsi="Times New Roman" w:cs="Times New Roman"/>
          <w:sz w:val="28"/>
          <w:szCs w:val="28"/>
        </w:rPr>
        <w:t xml:space="preserve"> Президента Российской Федерации </w:t>
      </w:r>
      <w:r w:rsidR="001B7817">
        <w:rPr>
          <w:rFonts w:ascii="Times New Roman" w:hAnsi="Times New Roman" w:cs="Times New Roman"/>
          <w:sz w:val="28"/>
          <w:szCs w:val="28"/>
        </w:rPr>
        <w:t>от 20.05.2011 N 657 "О </w:t>
      </w:r>
      <w:r w:rsidRPr="00C05FC2">
        <w:rPr>
          <w:rFonts w:ascii="Times New Roman" w:hAnsi="Times New Roman" w:cs="Times New Roman"/>
          <w:sz w:val="28"/>
          <w:szCs w:val="28"/>
        </w:rPr>
        <w:t xml:space="preserve">мониторинге правоприменения в Российской Федерации" (Собрание законодательства Российской Федерации, 2011, N 21, ст. 2930) (далее - Указ), </w:t>
      </w:r>
      <w:hyperlink r:id="rId7" w:history="1">
        <w:r w:rsidRPr="00C05FC2">
          <w:rPr>
            <w:rFonts w:ascii="Times New Roman" w:hAnsi="Times New Roman" w:cs="Times New Roman"/>
            <w:color w:val="0000FF"/>
            <w:sz w:val="28"/>
            <w:szCs w:val="28"/>
          </w:rPr>
          <w:t>Постановлением</w:t>
        </w:r>
      </w:hyperlink>
      <w:r w:rsidRPr="00C05FC2">
        <w:rPr>
          <w:rFonts w:ascii="Times New Roman" w:hAnsi="Times New Roman" w:cs="Times New Roman"/>
          <w:sz w:val="28"/>
          <w:szCs w:val="28"/>
        </w:rPr>
        <w:t xml:space="preserve"> Правительства Российской Федерации от 19.08.2011 N 694 "Об утверждении Методики осуществления мониторинга правоприменения" (Собрание законодательства Российской Федерации</w:t>
      </w:r>
      <w:proofErr w:type="gramEnd"/>
      <w:r w:rsidRPr="00C05FC2">
        <w:rPr>
          <w:rFonts w:ascii="Times New Roman" w:hAnsi="Times New Roman" w:cs="Times New Roman"/>
          <w:sz w:val="28"/>
          <w:szCs w:val="28"/>
        </w:rPr>
        <w:t xml:space="preserve">, </w:t>
      </w:r>
      <w:proofErr w:type="gramStart"/>
      <w:r w:rsidRPr="00C05FC2">
        <w:rPr>
          <w:rFonts w:ascii="Times New Roman" w:hAnsi="Times New Roman" w:cs="Times New Roman"/>
          <w:sz w:val="28"/>
          <w:szCs w:val="28"/>
        </w:rPr>
        <w:t>2011, N 351, ст. 5081).</w:t>
      </w:r>
      <w:proofErr w:type="gramEnd"/>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2. Мониторинг правоприменения представляет собой комплексную и плановую работу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ходе мониторинга правоприменения оценивается полнота и необходимость правового регулирования в установленной сфере, анализируется практика применения законодательства в целях подготовки предложений по совершенствованию законодательства и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Мониторинг правоприменения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w:t>
      </w:r>
      <w:proofErr w:type="spellStart"/>
      <w:r w:rsidRPr="00C05FC2">
        <w:rPr>
          <w:rFonts w:ascii="Times New Roman" w:hAnsi="Times New Roman" w:cs="Times New Roman"/>
          <w:sz w:val="28"/>
          <w:szCs w:val="28"/>
        </w:rPr>
        <w:t>правоприменении</w:t>
      </w:r>
      <w:proofErr w:type="spellEnd"/>
      <w:r w:rsidRPr="00C05FC2">
        <w:rPr>
          <w:rFonts w:ascii="Times New Roman" w:hAnsi="Times New Roman" w:cs="Times New Roman"/>
          <w:sz w:val="28"/>
          <w:szCs w:val="28"/>
        </w:rPr>
        <w:t>.</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3. Мониторинг правоприменения осуществляется в соответствии с Планом мониторинга правоприменения на соответствующий год, утвержденным Правительством Российской Федерации (далее - План мониторинга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отношении нормативных правовых актов (или их группы), по которым требуется провести мониторинг правоприменения в текущем году, мониторинг правоприменения может осуществляться по указанию руководителя, заместителей руководителя Росстата, а также инициативе заинтересованного управления центрального аппарата Росстата, его территориального органа без внесения изменений в План мониторинга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4. Мониторинг правоприменения включает в себя сбор, обобщение, анализ и оценку практики 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а) </w:t>
      </w:r>
      <w:hyperlink r:id="rId8" w:history="1">
        <w:r w:rsidRPr="00C05FC2">
          <w:rPr>
            <w:rFonts w:ascii="Times New Roman" w:hAnsi="Times New Roman" w:cs="Times New Roman"/>
            <w:color w:val="0000FF"/>
            <w:sz w:val="28"/>
            <w:szCs w:val="28"/>
          </w:rPr>
          <w:t>Конституции</w:t>
        </w:r>
      </w:hyperlink>
      <w:r w:rsidRPr="00C05FC2">
        <w:rPr>
          <w:rFonts w:ascii="Times New Roman" w:hAnsi="Times New Roman" w:cs="Times New Roman"/>
          <w:sz w:val="28"/>
          <w:szCs w:val="28"/>
        </w:rPr>
        <w:t xml:space="preserve">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федеральных конституционных законов;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федеральных законов;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законов Российской Федерации, основ законодательства Российской Федерации, постановлений Верховного Совета Российской Федерации, Съезда народных депутатов Российской Федерации, а также постановлений и указов Президиума Верховного Совета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указов Президента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постановлений Правительства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нормативных правовых актов Росстата и иных федеральных органов исполнительной власти, издающих в соответствии с законодательством Российской Федерации нормативные правовые акты.</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При осуществлении мониторинга правоприменения учитывается также практика применения нормативных правовых актов СССР и РСФСР, сохраняющих действие на территории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5. При осуществлении мониторинга правоприменения используется: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практика судов общей юрисдикции и арбитражных судов;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практика деятельности федеральных органов исполнительной власти, органов государственной власти субъектов Российской Федерации и иных государственных органов, органов местного самоуправления;</w:t>
      </w:r>
    </w:p>
    <w:p w:rsidR="00C05FC2" w:rsidRPr="00C05FC2" w:rsidRDefault="00C05FC2">
      <w:pPr>
        <w:pStyle w:val="ConsPlusNormal"/>
        <w:ind w:firstLine="540"/>
        <w:jc w:val="both"/>
        <w:rPr>
          <w:rFonts w:ascii="Times New Roman" w:hAnsi="Times New Roman" w:cs="Times New Roman"/>
          <w:sz w:val="28"/>
          <w:szCs w:val="28"/>
        </w:rPr>
      </w:pPr>
      <w:proofErr w:type="gramStart"/>
      <w:r w:rsidRPr="00C05FC2">
        <w:rPr>
          <w:rFonts w:ascii="Times New Roman" w:hAnsi="Times New Roman" w:cs="Times New Roman"/>
          <w:sz w:val="28"/>
          <w:szCs w:val="28"/>
        </w:rPr>
        <w:t>в) информация о практике применения нормативных правовых актов Российской Федерации, поступившая от Уполномоченного по правам человека в Российской Федерации, Уполномоченного Российской Федерации при Европейском Суде по правам человека, Уполномоченного при Президенте Российской Федерации по правам ребенка, а также из Общественной палаты Российской Федерации, государственных корпораций, фондов и иных организаций, созданных Российской Федерацией на основании федерального закона;</w:t>
      </w:r>
      <w:proofErr w:type="gramEnd"/>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информация, поступившая из общественных, научных, правозащитных и иных организаций;</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информация, почерпнутая из средств массовой информации;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информация, поступившая от граждан;</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информация, поступившая из иных источников.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При осуществлении мониторинга правоприменения могут быть </w:t>
      </w:r>
      <w:proofErr w:type="gramStart"/>
      <w:r w:rsidRPr="00C05FC2">
        <w:rPr>
          <w:rFonts w:ascii="Times New Roman" w:hAnsi="Times New Roman" w:cs="Times New Roman"/>
          <w:sz w:val="28"/>
          <w:szCs w:val="28"/>
        </w:rPr>
        <w:t>использованы</w:t>
      </w:r>
      <w:proofErr w:type="gramEnd"/>
      <w:r w:rsidRPr="00C05FC2">
        <w:rPr>
          <w:rFonts w:ascii="Times New Roman" w:hAnsi="Times New Roman" w:cs="Times New Roman"/>
          <w:sz w:val="28"/>
          <w:szCs w:val="28"/>
        </w:rPr>
        <w:t xml:space="preserve"> в том числе следующие виды информации: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статистическая информация, получаемая на основе статистических показателей;</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социологическая информация, формируемая на основе социологических исследований.</w:t>
      </w:r>
    </w:p>
    <w:p w:rsidR="00C05FC2" w:rsidRPr="00C05FC2" w:rsidRDefault="00C05FC2">
      <w:pPr>
        <w:pStyle w:val="ConsPlusNormal"/>
        <w:ind w:firstLine="540"/>
        <w:jc w:val="both"/>
        <w:rPr>
          <w:rFonts w:ascii="Times New Roman" w:hAnsi="Times New Roman" w:cs="Times New Roman"/>
          <w:sz w:val="28"/>
          <w:szCs w:val="28"/>
        </w:rPr>
      </w:pPr>
      <w:bookmarkStart w:id="2" w:name="P56"/>
      <w:bookmarkEnd w:id="2"/>
      <w:r w:rsidRPr="00C05FC2">
        <w:rPr>
          <w:rFonts w:ascii="Times New Roman" w:hAnsi="Times New Roman" w:cs="Times New Roman"/>
          <w:sz w:val="28"/>
          <w:szCs w:val="28"/>
        </w:rPr>
        <w:t xml:space="preserve">6. При осуществлении мониторинга правоприменения для обеспечения принятия (издания), изменения или признания </w:t>
      </w:r>
      <w:proofErr w:type="gramStart"/>
      <w:r w:rsidRPr="00C05FC2">
        <w:rPr>
          <w:rFonts w:ascii="Times New Roman" w:hAnsi="Times New Roman" w:cs="Times New Roman"/>
          <w:sz w:val="28"/>
          <w:szCs w:val="28"/>
        </w:rPr>
        <w:t>утратившими</w:t>
      </w:r>
      <w:proofErr w:type="gramEnd"/>
      <w:r w:rsidRPr="00C05FC2">
        <w:rPr>
          <w:rFonts w:ascii="Times New Roman" w:hAnsi="Times New Roman" w:cs="Times New Roman"/>
          <w:sz w:val="28"/>
          <w:szCs w:val="28"/>
        </w:rPr>
        <w:t xml:space="preserve">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несоблюдение гарантированных прав, свобод и законных интересов человека и гражданина;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большей юридической силы;</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несоблюдение пределов компетенции органа государственной власти, государственных органов при издании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искажение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несоответствие нормативного правового акта Российской Федерации международным обязательствам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наличие в нормативном правовом акте коррупциогенных факторов;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неполнота в правовом регулировании общественных отношений;</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з) коллизия норм права;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и) наличие ошибок юридико-технического характера;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к) использование положений нормативных правовых актов в качестве оснований совершения юридически значимых действий;</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л) искажение смысла положений нормативного правового акта при его применении;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м) неправомерные или необоснованные решения, действия (бездействие) при применении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н) использование норм, позволяющих расширительно толковать компетенцию органов государственной власти и органов местного самоуправления;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 наличие (отсутствие) единообразной практики применения нормативных правовых актов;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 количество и содержание заявлений по вопросам разъяснения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р)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с) количество и содержание удовлетворенных обращений (предложений, заявлений, жалоб), связанных с применением нормативного правового акта, в том числе с имеющимися коллизиями и пробелами в правовом регулировании, искажением смысла положений нормативного правового акта и нарушениями единообразия его 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т)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7. В целях реализации антикоррупционной политики и устранения коррупциогенных факторов при осуществлении мониторинга правоприменения для обеспечения принятия (издания), изменения или признания </w:t>
      </w:r>
      <w:proofErr w:type="gramStart"/>
      <w:r w:rsidRPr="00C05FC2">
        <w:rPr>
          <w:rFonts w:ascii="Times New Roman" w:hAnsi="Times New Roman" w:cs="Times New Roman"/>
          <w:sz w:val="28"/>
          <w:szCs w:val="28"/>
        </w:rPr>
        <w:t>утратившими</w:t>
      </w:r>
      <w:proofErr w:type="gramEnd"/>
      <w:r w:rsidRPr="00C05FC2">
        <w:rPr>
          <w:rFonts w:ascii="Times New Roman" w:hAnsi="Times New Roman" w:cs="Times New Roman"/>
          <w:sz w:val="28"/>
          <w:szCs w:val="28"/>
        </w:rPr>
        <w:t xml:space="preserve">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несоблюдение пределов компетенции органа государственной власти, государственных органов при издании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неправомерные или необоснованные решения, действия (бездействие) при применении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наличие в нормативном правовом акте коррупциогенных факторов;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г) наиболее часто встречающиеся </w:t>
      </w:r>
      <w:proofErr w:type="spellStart"/>
      <w:r w:rsidRPr="00C05FC2">
        <w:rPr>
          <w:rFonts w:ascii="Times New Roman" w:hAnsi="Times New Roman" w:cs="Times New Roman"/>
          <w:sz w:val="28"/>
          <w:szCs w:val="28"/>
        </w:rPr>
        <w:t>коррупциогенные</w:t>
      </w:r>
      <w:proofErr w:type="spellEnd"/>
      <w:r w:rsidRPr="00C05FC2">
        <w:rPr>
          <w:rFonts w:ascii="Times New Roman" w:hAnsi="Times New Roman" w:cs="Times New Roman"/>
          <w:sz w:val="28"/>
          <w:szCs w:val="28"/>
        </w:rPr>
        <w:t xml:space="preserve"> факторы в нормативных правовых актах;</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количество коррупциогенных факторов, выявленных в нормативном правовом акте при проведении антикоррупционной экспертизы уполномоченным органом;</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количество коррупциогенных факторов, выявленных в нормативном правовом акте при проведении антикоррупционной экспертизы независимыми экспертами;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сроки приведения нормативных правовых актов в соответствие с антикоррупционным законодательством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з) количество и содержание обращений (предложений, заявлений, жалоб) о несоответствии нормативного правового акта антикоррупционному законодательству Российской Федерации, в том числе о наличии в нормативном правовом акте коррупциогенных факторов;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и)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8. В целях устранения противоречий между нормативными правовыми актами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наличие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наличие единой понятийно-терминологической системы в нормативных правовых актах;</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наличие дублирующих норм права в нормативных правовых актах;</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наличие противоречий в нормативных правовых актах, регулирующих однородные отношения, принятых в разные периоды;</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наличие ошибок юридико-технического характера в нормативных правовых актах;</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наличия в них дублирующих норм и противоречий, а также ошибок юридико-технического характера.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9. При необходимости мониторинг правоприменения может быть осуществлен по дополнительным показателям, определяемым исполнителем.</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10. Мониторинг правоприменения осуществляется в сроки, установленные Планом мониторинга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11. Мониторинг правоприменения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 к сфере ведения которых относится применение нормативных правовых актов, в отношении которых проводится мониторинг правоприменения (далее - исполнители).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Ответственным за подготовку сводной информации в виде предложений к проектам плана мониторинга, информации об исполнении </w:t>
      </w:r>
      <w:hyperlink r:id="rId9" w:history="1">
        <w:r w:rsidRPr="00C05FC2">
          <w:rPr>
            <w:rFonts w:ascii="Times New Roman" w:hAnsi="Times New Roman" w:cs="Times New Roman"/>
            <w:color w:val="0000FF"/>
            <w:sz w:val="28"/>
            <w:szCs w:val="28"/>
          </w:rPr>
          <w:t>Указа</w:t>
        </w:r>
      </w:hyperlink>
      <w:r w:rsidRPr="00C05FC2">
        <w:rPr>
          <w:rFonts w:ascii="Times New Roman" w:hAnsi="Times New Roman" w:cs="Times New Roman"/>
          <w:sz w:val="28"/>
          <w:szCs w:val="28"/>
        </w:rPr>
        <w:t xml:space="preserve"> 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К мониторингу правоприменения могут привлекаться Общественный совет при Федеральной службе государственной статистики, общественные организации, иные институты гражданского общества.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Начальники управлений центрального аппарата Росстата по вопросам, входящим в их компетенцию,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(издания), изменения или признания </w:t>
      </w:r>
      <w:proofErr w:type="gramStart"/>
      <w:r w:rsidRPr="00C05FC2">
        <w:rPr>
          <w:rFonts w:ascii="Times New Roman" w:hAnsi="Times New Roman" w:cs="Times New Roman"/>
          <w:sz w:val="28"/>
          <w:szCs w:val="28"/>
        </w:rPr>
        <w:t>утратившими</w:t>
      </w:r>
      <w:proofErr w:type="gramEnd"/>
      <w:r w:rsidRPr="00C05FC2">
        <w:rPr>
          <w:rFonts w:ascii="Times New Roman" w:hAnsi="Times New Roman" w:cs="Times New Roman"/>
          <w:sz w:val="28"/>
          <w:szCs w:val="28"/>
        </w:rPr>
        <w:t xml:space="preserve"> силу (отмены) законодательных и иных нормативных правовых актов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указанных предложениях отражать:</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отрасль (</w:t>
      </w:r>
      <w:proofErr w:type="spellStart"/>
      <w:r w:rsidRPr="00C05FC2">
        <w:rPr>
          <w:rFonts w:ascii="Times New Roman" w:hAnsi="Times New Roman" w:cs="Times New Roman"/>
          <w:sz w:val="28"/>
          <w:szCs w:val="28"/>
        </w:rPr>
        <w:t>подотрасль</w:t>
      </w:r>
      <w:proofErr w:type="spellEnd"/>
      <w:r w:rsidRPr="00C05FC2">
        <w:rPr>
          <w:rFonts w:ascii="Times New Roman" w:hAnsi="Times New Roman" w:cs="Times New Roman"/>
          <w:sz w:val="28"/>
          <w:szCs w:val="28"/>
        </w:rPr>
        <w:t>) законодательства либо группу нормативных правовых актов, мониторинг которых планируется осуществить;</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наименования федеральных органов исполнительной власти, органов государственной власти субъектов Российской Федерации и органов местного самоуправления, участвующих в мониторинге;</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сроки осуществления мониторинга;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иные данные.</w:t>
      </w:r>
    </w:p>
    <w:p w:rsidR="00C05FC2" w:rsidRPr="00C05FC2" w:rsidRDefault="00C05FC2">
      <w:pPr>
        <w:pStyle w:val="ConsPlusNormal"/>
        <w:ind w:firstLine="540"/>
        <w:jc w:val="both"/>
        <w:rPr>
          <w:rFonts w:ascii="Times New Roman" w:hAnsi="Times New Roman" w:cs="Times New Roman"/>
          <w:sz w:val="28"/>
          <w:szCs w:val="28"/>
        </w:rPr>
      </w:pPr>
      <w:proofErr w:type="gramStart"/>
      <w:r w:rsidRPr="00C05FC2">
        <w:rPr>
          <w:rFonts w:ascii="Times New Roman" w:hAnsi="Times New Roman" w:cs="Times New Roman"/>
          <w:sz w:val="28"/>
          <w:szCs w:val="28"/>
        </w:rPr>
        <w:t>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(издания), изменения или признания утратившими силу (отмены) законодательных и иных нормативных правовых актов Российской Федерации; о мерах по совершенствованию законодательных и иных нормативных правовых актов Российской Федерации, повышению эффективности правоприменения, противодействия коррупции;</w:t>
      </w:r>
      <w:proofErr w:type="gramEnd"/>
      <w:r w:rsidRPr="00C05FC2">
        <w:rPr>
          <w:rFonts w:ascii="Times New Roman" w:hAnsi="Times New Roman" w:cs="Times New Roman"/>
          <w:sz w:val="28"/>
          <w:szCs w:val="28"/>
        </w:rPr>
        <w:t xml:space="preserve"> о государственных органах,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По мере исполнения </w:t>
      </w:r>
      <w:hyperlink r:id="rId10" w:history="1">
        <w:r w:rsidRPr="00C05FC2">
          <w:rPr>
            <w:rFonts w:ascii="Times New Roman" w:hAnsi="Times New Roman" w:cs="Times New Roman"/>
            <w:color w:val="0000FF"/>
            <w:sz w:val="28"/>
            <w:szCs w:val="28"/>
          </w:rPr>
          <w:t>Указа</w:t>
        </w:r>
      </w:hyperlink>
      <w:r w:rsidRPr="00C05FC2">
        <w:rPr>
          <w:rFonts w:ascii="Times New Roman" w:hAnsi="Times New Roman" w:cs="Times New Roman"/>
          <w:sz w:val="28"/>
          <w:szCs w:val="28"/>
        </w:rPr>
        <w:t xml:space="preserve"> начальники управлений центрального аппарата Росстата по вопросам, входящим в их компетенцию, руководители территориальных органов Росстата представляют в Административное управление информацию об организации и ходе работы по мониторингу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Указанная информация должна содержать сведения:</w:t>
      </w:r>
    </w:p>
    <w:p w:rsidR="00C05FC2" w:rsidRPr="00C05FC2" w:rsidRDefault="00C05FC2">
      <w:pPr>
        <w:pStyle w:val="ConsPlusNormal"/>
        <w:ind w:firstLine="540"/>
        <w:jc w:val="both"/>
        <w:rPr>
          <w:rFonts w:ascii="Times New Roman" w:hAnsi="Times New Roman" w:cs="Times New Roman"/>
          <w:sz w:val="28"/>
          <w:szCs w:val="28"/>
        </w:rPr>
      </w:pPr>
      <w:proofErr w:type="gramStart"/>
      <w:r w:rsidRPr="00C05FC2">
        <w:rPr>
          <w:rFonts w:ascii="Times New Roman" w:hAnsi="Times New Roman" w:cs="Times New Roman"/>
          <w:sz w:val="28"/>
          <w:szCs w:val="28"/>
        </w:rPr>
        <w:t xml:space="preserve">об организации и ходе работы по мониторингу правоприменения в текущем году, в том числе информация об ответственных исполнителях в управлении центрального аппарата Росстата (территориальном органе) с указанием контактных телефонов и электронной почты, о привлеченных экспертах и юридических лицах, обладающих информацией о правоприменительной практике в соответствующей сфере правоотношений, о создании рабочих групп и других формах организации деятельности по мониторингу </w:t>
      </w:r>
      <w:proofErr w:type="spellStart"/>
      <w:r w:rsidRPr="00C05FC2">
        <w:rPr>
          <w:rFonts w:ascii="Times New Roman" w:hAnsi="Times New Roman" w:cs="Times New Roman"/>
          <w:sz w:val="28"/>
          <w:szCs w:val="28"/>
        </w:rPr>
        <w:t>правоприменеия</w:t>
      </w:r>
      <w:proofErr w:type="spellEnd"/>
      <w:r w:rsidRPr="00C05FC2">
        <w:rPr>
          <w:rFonts w:ascii="Times New Roman" w:hAnsi="Times New Roman" w:cs="Times New Roman"/>
          <w:sz w:val="28"/>
          <w:szCs w:val="28"/>
        </w:rPr>
        <w:t>;</w:t>
      </w:r>
      <w:proofErr w:type="gramEnd"/>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описание системных проблем в соответствующей отрасли законодательства или по конкретному вопросу;</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о необходимости принятия (издания) нормативных правовых актов Президента Российской Федерации, Правительства Российской Федерации, федеральных органов исполнительной власти в случаях, </w:t>
      </w:r>
      <w:proofErr w:type="gramStart"/>
      <w:r w:rsidRPr="00C05FC2">
        <w:rPr>
          <w:rFonts w:ascii="Times New Roman" w:hAnsi="Times New Roman" w:cs="Times New Roman"/>
          <w:sz w:val="28"/>
          <w:szCs w:val="28"/>
        </w:rPr>
        <w:t>установленных актами большей юридической</w:t>
      </w:r>
      <w:proofErr w:type="gramEnd"/>
      <w:r w:rsidRPr="00C05FC2">
        <w:rPr>
          <w:rFonts w:ascii="Times New Roman" w:hAnsi="Times New Roman" w:cs="Times New Roman"/>
          <w:sz w:val="28"/>
          <w:szCs w:val="28"/>
        </w:rPr>
        <w:t xml:space="preserve"> силы;</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перечень принятых нормативных правовых актов Российской Федерации по результатам мониторинга </w:t>
      </w:r>
      <w:proofErr w:type="spellStart"/>
      <w:r w:rsidRPr="00C05FC2">
        <w:rPr>
          <w:rFonts w:ascii="Times New Roman" w:hAnsi="Times New Roman" w:cs="Times New Roman"/>
          <w:sz w:val="28"/>
          <w:szCs w:val="28"/>
        </w:rPr>
        <w:t>правоприменеия</w:t>
      </w:r>
      <w:proofErr w:type="spellEnd"/>
      <w:r w:rsidRPr="00C05FC2">
        <w:rPr>
          <w:rFonts w:ascii="Times New Roman" w:hAnsi="Times New Roman" w:cs="Times New Roman"/>
          <w:sz w:val="28"/>
          <w:szCs w:val="28"/>
        </w:rPr>
        <w:t>;</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 разработке проектов федеральных законов и иных нормативных правовых актов, направленных на реализацию правовых позиций Конституционного Суда Российской Федерации и постановлений Европейского Суда по правам человека, в связи с которыми необходимо принятие нормативных правовых актов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перечень проектов федеральных законов и иных нормативных правовых актов, разработанных по результатам мониторинга правоприменения;</w:t>
      </w:r>
    </w:p>
    <w:p w:rsidR="00C05FC2" w:rsidRPr="00C05FC2" w:rsidRDefault="00C05FC2">
      <w:pPr>
        <w:pStyle w:val="ConsPlusNormal"/>
        <w:ind w:firstLine="540"/>
        <w:jc w:val="both"/>
        <w:rPr>
          <w:rFonts w:ascii="Times New Roman" w:hAnsi="Times New Roman" w:cs="Times New Roman"/>
          <w:sz w:val="28"/>
          <w:szCs w:val="28"/>
        </w:rPr>
      </w:pPr>
      <w:proofErr w:type="gramStart"/>
      <w:r w:rsidRPr="00C05FC2">
        <w:rPr>
          <w:rFonts w:ascii="Times New Roman" w:hAnsi="Times New Roman" w:cs="Times New Roman"/>
          <w:sz w:val="28"/>
          <w:szCs w:val="28"/>
        </w:rPr>
        <w:t xml:space="preserve">о неполноте правового регулирования общественных отношений, о коллизиях норм права, о фактической неприменимости норм на практике или искажении норм при их применении, о коррупциогенных факторах, выявленных в нормативном правовом акте при проведении антикоррупционной экспертизы уполномоченным органом, и иные выводы, сформированные по результатам обобщения, анализа и оценки информации о практике применения нормативных правовых актов Российской Федерации по показателям, установленным в </w:t>
      </w:r>
      <w:hyperlink w:anchor="P56" w:history="1">
        <w:r w:rsidRPr="00C05FC2">
          <w:rPr>
            <w:rFonts w:ascii="Times New Roman" w:hAnsi="Times New Roman" w:cs="Times New Roman"/>
            <w:color w:val="0000FF"/>
            <w:sz w:val="28"/>
            <w:szCs w:val="28"/>
          </w:rPr>
          <w:t>пунктах</w:t>
        </w:r>
        <w:proofErr w:type="gramEnd"/>
        <w:r w:rsidRPr="00C05FC2">
          <w:rPr>
            <w:rFonts w:ascii="Times New Roman" w:hAnsi="Times New Roman" w:cs="Times New Roman"/>
            <w:color w:val="0000FF"/>
            <w:sz w:val="28"/>
            <w:szCs w:val="28"/>
          </w:rPr>
          <w:t xml:space="preserve"> 6</w:t>
        </w:r>
      </w:hyperlink>
      <w:r w:rsidRPr="00C05FC2">
        <w:rPr>
          <w:rFonts w:ascii="Times New Roman" w:hAnsi="Times New Roman" w:cs="Times New Roman"/>
          <w:sz w:val="28"/>
          <w:szCs w:val="28"/>
        </w:rPr>
        <w:t xml:space="preserve"> - 8 Методики;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предложения по принятию (изменению) нормативных правовых актов Российской Федерации и (или) меры по корректировке правоприменительной практики, сформированные с учетом результатов мониторинга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При осуществлении мониторинга правоприменения Административное управление осуществляет сбор, обобщение и анализ полученной от исполнителей информации о проведенном ими мониторинге правоприменения в установленной сфере деятельности и представляет его руководителю Росстата для подписания.</w:t>
      </w:r>
    </w:p>
    <w:p w:rsidR="00C05FC2" w:rsidRPr="00C05FC2" w:rsidRDefault="00C05FC2">
      <w:pPr>
        <w:pStyle w:val="ConsPlusNormal"/>
        <w:pBdr>
          <w:top w:val="single" w:sz="6" w:space="0" w:color="auto"/>
        </w:pBdr>
        <w:spacing w:before="100" w:after="100"/>
        <w:rPr>
          <w:rFonts w:ascii="Times New Roman" w:hAnsi="Times New Roman" w:cs="Times New Roman"/>
          <w:sz w:val="28"/>
          <w:szCs w:val="28"/>
        </w:rPr>
      </w:pPr>
    </w:p>
    <w:p w:rsidR="00C05FC2" w:rsidRPr="00C05FC2" w:rsidRDefault="00C05FC2">
      <w:pPr>
        <w:pStyle w:val="ConsPlusNormal"/>
        <w:ind w:firstLine="540"/>
        <w:jc w:val="both"/>
        <w:rPr>
          <w:rFonts w:ascii="Times New Roman" w:hAnsi="Times New Roman" w:cs="Times New Roman"/>
          <w:sz w:val="28"/>
          <w:szCs w:val="28"/>
        </w:rPr>
      </w:pPr>
      <w:proofErr w:type="spellStart"/>
      <w:r w:rsidRPr="00C05FC2">
        <w:rPr>
          <w:rFonts w:ascii="Times New Roman" w:hAnsi="Times New Roman" w:cs="Times New Roman"/>
          <w:color w:val="0A2666"/>
          <w:sz w:val="28"/>
          <w:szCs w:val="28"/>
        </w:rPr>
        <w:t>КонсультантПлюс</w:t>
      </w:r>
      <w:proofErr w:type="spellEnd"/>
      <w:r w:rsidRPr="00C05FC2">
        <w:rPr>
          <w:rFonts w:ascii="Times New Roman" w:hAnsi="Times New Roman" w:cs="Times New Roman"/>
          <w:color w:val="0A2666"/>
          <w:sz w:val="28"/>
          <w:szCs w:val="28"/>
        </w:rPr>
        <w:t>: примечание.</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color w:val="0A2666"/>
          <w:sz w:val="28"/>
          <w:szCs w:val="28"/>
        </w:rPr>
        <w:t>Нумерация пунктов дана в соответствии с официальным текстом документа.</w:t>
      </w:r>
    </w:p>
    <w:p w:rsidR="00C05FC2" w:rsidRPr="00C05FC2" w:rsidRDefault="00C05FC2">
      <w:pPr>
        <w:pStyle w:val="ConsPlusNormal"/>
        <w:pBdr>
          <w:top w:val="single" w:sz="6" w:space="0" w:color="auto"/>
        </w:pBdr>
        <w:spacing w:before="100" w:after="100"/>
        <w:rPr>
          <w:rFonts w:ascii="Times New Roman" w:hAnsi="Times New Roman" w:cs="Times New Roman"/>
          <w:sz w:val="28"/>
          <w:szCs w:val="28"/>
        </w:rPr>
      </w:pP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13. Административное управление ежегодно представляет предложения по проекту плана мониторинга и доклад о результатах мониторинга, осуществленного в предыдущем году в соответствии с Планом мониторинга правоприменения или по собственной инициативе, до 1 июня.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Информацию об исполнении </w:t>
      </w:r>
      <w:hyperlink r:id="rId11" w:history="1">
        <w:r w:rsidRPr="00C05FC2">
          <w:rPr>
            <w:rFonts w:ascii="Times New Roman" w:hAnsi="Times New Roman" w:cs="Times New Roman"/>
            <w:color w:val="0000FF"/>
            <w:sz w:val="28"/>
            <w:szCs w:val="28"/>
          </w:rPr>
          <w:t>Указа</w:t>
        </w:r>
      </w:hyperlink>
      <w:r w:rsidRPr="00C05FC2">
        <w:rPr>
          <w:rFonts w:ascii="Times New Roman" w:hAnsi="Times New Roman" w:cs="Times New Roman"/>
          <w:sz w:val="28"/>
          <w:szCs w:val="28"/>
        </w:rPr>
        <w:t xml:space="preserve"> Административное управление представляет в Министерство юстиции Росс</w:t>
      </w:r>
      <w:r>
        <w:rPr>
          <w:rFonts w:ascii="Times New Roman" w:hAnsi="Times New Roman" w:cs="Times New Roman"/>
          <w:sz w:val="28"/>
          <w:szCs w:val="28"/>
        </w:rPr>
        <w:t>ийской Федерации до 1 ноября, 1 </w:t>
      </w:r>
      <w:r w:rsidRPr="00C05FC2">
        <w:rPr>
          <w:rFonts w:ascii="Times New Roman" w:hAnsi="Times New Roman" w:cs="Times New Roman"/>
          <w:sz w:val="28"/>
          <w:szCs w:val="28"/>
        </w:rPr>
        <w:t>февраля, 1 мая текущего года.</w:t>
      </w:r>
    </w:p>
    <w:p w:rsidR="00C05FC2" w:rsidRPr="00C05FC2" w:rsidRDefault="00C05FC2">
      <w:pPr>
        <w:pStyle w:val="ConsPlusNormal"/>
        <w:ind w:firstLine="540"/>
        <w:jc w:val="both"/>
        <w:rPr>
          <w:rFonts w:ascii="Times New Roman" w:hAnsi="Times New Roman" w:cs="Times New Roman"/>
          <w:sz w:val="28"/>
          <w:szCs w:val="28"/>
        </w:rPr>
      </w:pPr>
    </w:p>
    <w:p w:rsidR="00C05FC2" w:rsidRPr="00C05FC2" w:rsidRDefault="00C05FC2">
      <w:pPr>
        <w:pStyle w:val="ConsPlusNormal"/>
        <w:ind w:firstLine="540"/>
        <w:jc w:val="both"/>
        <w:rPr>
          <w:rFonts w:ascii="Times New Roman" w:hAnsi="Times New Roman" w:cs="Times New Roman"/>
          <w:sz w:val="28"/>
          <w:szCs w:val="28"/>
        </w:rPr>
      </w:pPr>
    </w:p>
    <w:p w:rsidR="00C05FC2" w:rsidRPr="00C05FC2" w:rsidRDefault="00C05FC2">
      <w:pPr>
        <w:pStyle w:val="ConsPlusNormal"/>
        <w:pBdr>
          <w:top w:val="single" w:sz="6" w:space="0" w:color="auto"/>
        </w:pBdr>
        <w:spacing w:before="100" w:after="100"/>
        <w:rPr>
          <w:rFonts w:ascii="Times New Roman" w:hAnsi="Times New Roman" w:cs="Times New Roman"/>
          <w:sz w:val="28"/>
          <w:szCs w:val="28"/>
        </w:rPr>
      </w:pPr>
    </w:p>
    <w:p w:rsidR="001E2C0B" w:rsidRPr="00C05FC2" w:rsidRDefault="001E2C0B">
      <w:pPr>
        <w:rPr>
          <w:rFonts w:ascii="Times New Roman" w:hAnsi="Times New Roman" w:cs="Times New Roman"/>
          <w:sz w:val="28"/>
          <w:szCs w:val="28"/>
        </w:rPr>
      </w:pPr>
    </w:p>
    <w:sectPr w:rsidR="001E2C0B" w:rsidRPr="00C05FC2" w:rsidSect="00C05FC2">
      <w:pgSz w:w="11906" w:h="16838"/>
      <w:pgMar w:top="567"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C2"/>
    <w:rsid w:val="001B7817"/>
    <w:rsid w:val="001E2C0B"/>
    <w:rsid w:val="00C05FC2"/>
    <w:rsid w:val="00D5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F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F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7820BEF362E7990DAE2F46BD3EC4AC6189F11354919EB9E9CB0XEW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147820BEF362E7990DAE2F46BD3EC4AC51190113C174EE9CFC9BEE8D7X3WB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47820BEF362E7990DAE2F46BD3EC4AC5169E1636164EE9CFC9BEE8D7X3WBN" TargetMode="External"/><Relationship Id="rId11" Type="http://schemas.openxmlformats.org/officeDocument/2006/relationships/hyperlink" Target="consultantplus://offline/ref=0147820BEF362E7990DAE2F46BD3EC4AC5169E1636164EE9CFC9BEE8D7X3WBN" TargetMode="External"/><Relationship Id="rId5" Type="http://schemas.openxmlformats.org/officeDocument/2006/relationships/hyperlink" Target="consultantplus://offline/ref=0147820BEF362E7990DAE2F46BD3EC4AC5169E1636164EE9CFC9BEE8D73BB8CE4629C2474963B00CX8W2N" TargetMode="External"/><Relationship Id="rId10" Type="http://schemas.openxmlformats.org/officeDocument/2006/relationships/hyperlink" Target="consultantplus://offline/ref=0147820BEF362E7990DAE2F46BD3EC4AC5169E1636164EE9CFC9BEE8D7X3WBN" TargetMode="External"/><Relationship Id="rId4" Type="http://schemas.openxmlformats.org/officeDocument/2006/relationships/webSettings" Target="webSettings.xml"/><Relationship Id="rId9" Type="http://schemas.openxmlformats.org/officeDocument/2006/relationships/hyperlink" Target="consultantplus://offline/ref=0147820BEF362E7990DAE2F46BD3EC4AC5169E1636164EE9CFC9BEE8D7X3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 Е.М.</dc:creator>
  <cp:lastModifiedBy>Лапин Александр Николаевич</cp:lastModifiedBy>
  <cp:revision>2</cp:revision>
  <dcterms:created xsi:type="dcterms:W3CDTF">2018-11-27T10:43:00Z</dcterms:created>
  <dcterms:modified xsi:type="dcterms:W3CDTF">2018-11-27T10:43:00Z</dcterms:modified>
</cp:coreProperties>
</file>